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F6" w:rsidRPr="002E0858" w:rsidRDefault="002073F6" w:rsidP="002073F6">
      <w:pPr>
        <w:pStyle w:val="Heading3"/>
        <w:keepNext w:val="0"/>
        <w:tabs>
          <w:tab w:val="clear" w:pos="555"/>
          <w:tab w:val="left" w:pos="907"/>
        </w:tabs>
        <w:spacing w:before="360"/>
        <w:ind w:left="907" w:hanging="907"/>
        <w:rPr>
          <w:color w:val="auto"/>
          <w:sz w:val="20"/>
          <w:lang w:val="en-GB"/>
        </w:rPr>
      </w:pPr>
      <w:r w:rsidRPr="002E0858">
        <w:rPr>
          <w:color w:val="auto"/>
          <w:sz w:val="20"/>
          <w:lang w:val="en-GB"/>
        </w:rPr>
        <w:t>3.2</w:t>
      </w:r>
      <w:proofErr w:type="gramStart"/>
      <w:r w:rsidRPr="002E0858">
        <w:rPr>
          <w:color w:val="auto"/>
          <w:sz w:val="20"/>
          <w:lang w:val="en-GB"/>
        </w:rPr>
        <w:t>.P.8</w:t>
      </w:r>
      <w:proofErr w:type="gramEnd"/>
      <w:r w:rsidRPr="002E0858">
        <w:rPr>
          <w:color w:val="auto"/>
          <w:sz w:val="20"/>
          <w:lang w:val="en-GB"/>
        </w:rPr>
        <w:tab/>
      </w:r>
      <w:bookmarkStart w:id="0" w:name="Stability"/>
      <w:bookmarkEnd w:id="0"/>
      <w:r w:rsidRPr="002E0858">
        <w:rPr>
          <w:color w:val="auto"/>
          <w:sz w:val="20"/>
          <w:lang w:val="en-GB"/>
        </w:rPr>
        <w:t xml:space="preserve">Stability </w:t>
      </w:r>
      <w:r w:rsidRPr="00B03677">
        <w:rPr>
          <w:i/>
          <w:color w:val="auto"/>
          <w:sz w:val="20"/>
          <w:lang w:val="en-GB"/>
        </w:rPr>
        <w:t>(name, dosage form)</w:t>
      </w:r>
    </w:p>
    <w:p w:rsidR="002073F6" w:rsidRDefault="002073F6" w:rsidP="002073F6">
      <w:pPr>
        <w:pStyle w:val="Heading3"/>
        <w:keepNext w:val="0"/>
        <w:tabs>
          <w:tab w:val="clear" w:pos="555"/>
          <w:tab w:val="left" w:pos="1134"/>
        </w:tabs>
        <w:spacing w:before="120" w:line="240" w:lineRule="atLeast"/>
        <w:ind w:left="1134" w:hanging="1134"/>
        <w:rPr>
          <w:color w:val="auto"/>
          <w:sz w:val="20"/>
          <w:lang w:val="en-GB"/>
        </w:rPr>
      </w:pPr>
      <w:r w:rsidRPr="002E0858">
        <w:rPr>
          <w:color w:val="auto"/>
          <w:sz w:val="20"/>
          <w:lang w:val="en-GB"/>
        </w:rPr>
        <w:t>3.2</w:t>
      </w:r>
      <w:proofErr w:type="gramStart"/>
      <w:r w:rsidRPr="002E0858">
        <w:rPr>
          <w:color w:val="auto"/>
          <w:sz w:val="20"/>
          <w:lang w:val="en-GB"/>
        </w:rPr>
        <w:t>.P.8.1</w:t>
      </w:r>
      <w:proofErr w:type="gramEnd"/>
      <w:r w:rsidRPr="002E0858">
        <w:rPr>
          <w:color w:val="auto"/>
          <w:sz w:val="20"/>
          <w:lang w:val="en-GB"/>
        </w:rPr>
        <w:tab/>
        <w:t xml:space="preserve">Stability summary and conclusion </w:t>
      </w:r>
      <w:r w:rsidRPr="00B03677">
        <w:rPr>
          <w:i/>
          <w:color w:val="auto"/>
          <w:sz w:val="20"/>
          <w:lang w:val="en-GB"/>
        </w:rPr>
        <w:t>(name, dosage form)</w:t>
      </w:r>
    </w:p>
    <w:p w:rsidR="002073F6" w:rsidRPr="00DF102E" w:rsidRDefault="002073F6" w:rsidP="002073F6">
      <w:pPr>
        <w:spacing w:before="120"/>
        <w:ind w:left="1134" w:firstLine="0"/>
        <w:outlineLvl w:val="2"/>
        <w:rPr>
          <w:rFonts w:ascii="Arial" w:hAnsi="Arial"/>
          <w:b w:val="0"/>
          <w:i/>
          <w:sz w:val="20"/>
        </w:rPr>
      </w:pPr>
      <w:r w:rsidRPr="00DF102E">
        <w:rPr>
          <w:rFonts w:ascii="Arial" w:hAnsi="Arial"/>
          <w:b w:val="0"/>
          <w:sz w:val="20"/>
        </w:rPr>
        <w:t>A tabulated summary of the data, clearly indicating the number and types / sizes (production, pilot or experimental) of batches, packaging material, storage conditions and storage period, and manufacturer of the API with API batch numbers</w:t>
      </w:r>
      <w:r w:rsidRPr="00B968A1">
        <w:rPr>
          <w:rFonts w:ascii="Arial" w:hAnsi="Arial"/>
          <w:b w:val="0"/>
          <w:sz w:val="20"/>
        </w:rPr>
        <w:t>,</w:t>
      </w:r>
      <w:r w:rsidRPr="00DF102E">
        <w:rPr>
          <w:rFonts w:ascii="Arial" w:hAnsi="Arial"/>
          <w:b w:val="0"/>
          <w:sz w:val="20"/>
        </w:rPr>
        <w:t xml:space="preserve"> should be included for each final product</w:t>
      </w:r>
      <w:r w:rsidRPr="00DF102E">
        <w:rPr>
          <w:rFonts w:ascii="Arial" w:hAnsi="Arial"/>
          <w:b w:val="0"/>
          <w:color w:val="360AB2"/>
          <w:sz w:val="20"/>
        </w:rPr>
        <w:t xml:space="preserve"> </w:t>
      </w:r>
      <w:r w:rsidRPr="00DF102E">
        <w:rPr>
          <w:rFonts w:ascii="Arial" w:hAnsi="Arial"/>
          <w:b w:val="0"/>
          <w:sz w:val="20"/>
        </w:rPr>
        <w:t>manufacturer.</w:t>
      </w:r>
    </w:p>
    <w:p w:rsidR="002073F6" w:rsidRPr="002E0858" w:rsidRDefault="002073F6" w:rsidP="002073F6">
      <w:pPr>
        <w:pStyle w:val="Heading3"/>
        <w:keepNext w:val="0"/>
        <w:tabs>
          <w:tab w:val="clear" w:pos="555"/>
          <w:tab w:val="left" w:pos="1134"/>
        </w:tabs>
        <w:spacing w:before="120" w:line="240" w:lineRule="atLeast"/>
        <w:ind w:left="1134" w:hanging="1134"/>
        <w:rPr>
          <w:color w:val="auto"/>
          <w:sz w:val="20"/>
          <w:lang w:val="en-GB"/>
        </w:rPr>
      </w:pPr>
      <w:r w:rsidRPr="002E0858">
        <w:rPr>
          <w:color w:val="auto"/>
          <w:sz w:val="20"/>
          <w:lang w:val="en-GB"/>
        </w:rPr>
        <w:t>3.2</w:t>
      </w:r>
      <w:proofErr w:type="gramStart"/>
      <w:r w:rsidRPr="002E0858">
        <w:rPr>
          <w:color w:val="auto"/>
          <w:sz w:val="20"/>
          <w:lang w:val="en-GB"/>
        </w:rPr>
        <w:t>.P.8.2</w:t>
      </w:r>
      <w:proofErr w:type="gramEnd"/>
      <w:r w:rsidRPr="002E0858">
        <w:rPr>
          <w:color w:val="auto"/>
          <w:sz w:val="20"/>
          <w:lang w:val="en-GB"/>
        </w:rPr>
        <w:tab/>
        <w:t xml:space="preserve">Post-approval stability protocol and stability commitment </w:t>
      </w:r>
      <w:r w:rsidRPr="00B03677">
        <w:rPr>
          <w:i/>
          <w:color w:val="auto"/>
          <w:sz w:val="20"/>
          <w:lang w:val="en-GB"/>
        </w:rPr>
        <w:t>(name, dosage form)</w:t>
      </w:r>
    </w:p>
    <w:p w:rsidR="002073F6" w:rsidRPr="002E0858" w:rsidRDefault="002073F6" w:rsidP="002073F6">
      <w:pPr>
        <w:pStyle w:val="Heading3"/>
        <w:keepNext w:val="0"/>
        <w:tabs>
          <w:tab w:val="clear" w:pos="555"/>
          <w:tab w:val="left" w:pos="1134"/>
        </w:tabs>
        <w:spacing w:before="120" w:line="240" w:lineRule="exact"/>
        <w:ind w:left="1134" w:hanging="1134"/>
        <w:rPr>
          <w:color w:val="auto"/>
          <w:sz w:val="20"/>
          <w:lang w:val="en-GB"/>
        </w:rPr>
      </w:pPr>
      <w:r w:rsidRPr="002E0858">
        <w:rPr>
          <w:color w:val="auto"/>
          <w:sz w:val="20"/>
          <w:lang w:val="en-GB"/>
        </w:rPr>
        <w:t>3.2</w:t>
      </w:r>
      <w:proofErr w:type="gramStart"/>
      <w:r w:rsidRPr="002E0858">
        <w:rPr>
          <w:color w:val="auto"/>
          <w:sz w:val="20"/>
          <w:lang w:val="en-GB"/>
        </w:rPr>
        <w:t>.P.8.3</w:t>
      </w:r>
      <w:proofErr w:type="gramEnd"/>
      <w:r w:rsidRPr="002E0858">
        <w:rPr>
          <w:color w:val="auto"/>
          <w:sz w:val="20"/>
          <w:lang w:val="en-GB"/>
        </w:rPr>
        <w:tab/>
        <w:t xml:space="preserve">Stability data </w:t>
      </w:r>
      <w:r w:rsidRPr="00B03677">
        <w:rPr>
          <w:i/>
          <w:color w:val="auto"/>
          <w:sz w:val="20"/>
          <w:lang w:val="en-GB"/>
        </w:rPr>
        <w:t>(name, dosage form)</w:t>
      </w:r>
    </w:p>
    <w:p w:rsidR="002073F6" w:rsidRDefault="002073F6" w:rsidP="002073F6">
      <w:pPr>
        <w:spacing w:before="40"/>
        <w:ind w:left="1134" w:firstLine="0"/>
        <w:outlineLvl w:val="2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All applications for registration of a medicine should be submitted with stability data in accordance with the minimum requirements stated in the Stability guideline.</w:t>
      </w:r>
    </w:p>
    <w:p w:rsidR="005431BD" w:rsidRDefault="005431BD"/>
    <w:sectPr w:rsidR="005431BD" w:rsidSect="0054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73F6"/>
    <w:rsid w:val="000D5A0A"/>
    <w:rsid w:val="00106F8E"/>
    <w:rsid w:val="001865EC"/>
    <w:rsid w:val="002073F6"/>
    <w:rsid w:val="00246015"/>
    <w:rsid w:val="00282AC7"/>
    <w:rsid w:val="0047683D"/>
    <w:rsid w:val="004C4E37"/>
    <w:rsid w:val="00521BEC"/>
    <w:rsid w:val="005431BD"/>
    <w:rsid w:val="00567256"/>
    <w:rsid w:val="007D427D"/>
    <w:rsid w:val="009626D6"/>
    <w:rsid w:val="0099580C"/>
    <w:rsid w:val="009F30A8"/>
    <w:rsid w:val="00A72441"/>
    <w:rsid w:val="00B0392B"/>
    <w:rsid w:val="00B3081F"/>
    <w:rsid w:val="00B50B4E"/>
    <w:rsid w:val="00B5604B"/>
    <w:rsid w:val="00C94810"/>
    <w:rsid w:val="00D76F81"/>
    <w:rsid w:val="00DB6FD5"/>
    <w:rsid w:val="00DD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F6"/>
    <w:pPr>
      <w:spacing w:before="80" w:after="40"/>
      <w:ind w:left="1701" w:hanging="454"/>
    </w:pPr>
    <w:rPr>
      <w:rFonts w:ascii="Arial Narrow" w:eastAsia="Times New Roman" w:hAnsi="Arial Narrow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73F6"/>
    <w:pPr>
      <w:keepNext/>
      <w:widowControl w:val="0"/>
      <w:tabs>
        <w:tab w:val="left" w:pos="555"/>
      </w:tabs>
      <w:outlineLvl w:val="2"/>
    </w:pPr>
    <w:rPr>
      <w:rFonts w:ascii="Arial" w:hAnsi="Arial"/>
      <w:snapToGrid w:val="0"/>
      <w:color w:val="FF000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73F6"/>
    <w:rPr>
      <w:rFonts w:ascii="Arial" w:eastAsia="Times New Roman" w:hAnsi="Arial" w:cs="Times New Roman"/>
      <w:b/>
      <w:snapToGrid w:val="0"/>
      <w:color w:val="FF0000"/>
      <w:sz w:val="24"/>
      <w:szCs w:val="2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Padayachee Silverani</dc:creator>
  <cp:keywords/>
  <dc:description/>
  <cp:lastModifiedBy>Padayachee Silverani</cp:lastModifiedBy>
  <cp:revision>1</cp:revision>
  <dcterms:created xsi:type="dcterms:W3CDTF">2012-03-21T19:47:00Z</dcterms:created>
  <dcterms:modified xsi:type="dcterms:W3CDTF">2012-03-21T19:48:00Z</dcterms:modified>
</cp:coreProperties>
</file>